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40252" w:rsidRDefault="00B9226F" w14:paraId="0FADEF33" w14:textId="1992EFF1">
      <w:pPr>
        <w:spacing w:before="240"/>
        <w:jc w:val="both"/>
        <w:rPr>
          <w:rFonts w:ascii="Times New Roman" w:hAnsi="Times New Roman"/>
        </w:rPr>
      </w:pPr>
      <w:r w:rsidRPr="7C985E5C" w:rsidR="00B9226F">
        <w:rPr>
          <w:rFonts w:ascii="Times New Roman" w:hAnsi="Times New Roman"/>
          <w:b w:val="1"/>
          <w:bCs w:val="1"/>
        </w:rPr>
        <w:t xml:space="preserve">PROJECT ID: </w:t>
      </w:r>
      <w:r w:rsidRPr="7C985E5C" w:rsidR="00B9226F">
        <w:rPr>
          <w:rFonts w:ascii="Times New Roman" w:hAnsi="Times New Roman"/>
        </w:rPr>
        <w:t>CAFS.22</w:t>
      </w:r>
      <w:r w:rsidRPr="7C985E5C" w:rsidR="00B9226F">
        <w:rPr>
          <w:rFonts w:ascii="Times New Roman" w:hAnsi="Times New Roman"/>
        </w:rPr>
        <w:t>.93</w:t>
      </w:r>
    </w:p>
    <w:p w:rsidR="000E62F0" w:rsidRDefault="000E62F0" w14:paraId="04A761D9" w14:textId="77777777">
      <w:pPr>
        <w:spacing w:before="240"/>
        <w:jc w:val="both"/>
        <w:rPr>
          <w:rFonts w:ascii="Times New Roman" w:hAnsi="Times New Roman"/>
        </w:rPr>
      </w:pPr>
    </w:p>
    <w:p w:rsidR="00240252" w:rsidP="7C985E5C" w:rsidRDefault="00B9226F" w14:paraId="1EBE22FD" w14:textId="2D829D61">
      <w:pPr>
        <w:pStyle w:val="NormalWeb"/>
        <w:spacing w:before="0" w:beforeAutospacing="off" w:after="0" w:afterAutospacing="off"/>
        <w:jc w:val="center"/>
      </w:pPr>
      <w:r w:rsidRPr="7C985E5C" w:rsidR="00B9226F">
        <w:rPr>
          <w:b w:val="1"/>
          <w:bCs w:val="1"/>
        </w:rPr>
        <w:t>PROJECT TITLE:</w:t>
      </w:r>
      <w:r w:rsidR="00B9226F">
        <w:rPr/>
        <w:t xml:space="preserve"> NSF INTERN, </w:t>
      </w:r>
      <w:r w:rsidRPr="7C985E5C" w:rsidR="00025E70">
        <w:rPr>
          <w:rFonts w:ascii="Calibri" w:hAnsi="Arial" w:eastAsia="" w:cs="" w:asciiTheme="minorAscii" w:eastAsiaTheme="minorEastAsia" w:cstheme="minorBidi"/>
          <w:color w:val="000000" w:themeColor="text1"/>
          <w:kern w:val="24"/>
        </w:rPr>
        <w:t xml:space="preserve">The Effect </w:t>
      </w:r>
      <w:r w:rsidRPr="7C985E5C" w:rsidR="00025E70">
        <w:rPr>
          <w:rFonts w:ascii="Calibri" w:hAnsi="Arial" w:eastAsia="" w:cs="" w:asciiTheme="minorAscii" w:eastAsiaTheme="minorEastAsia" w:cstheme="minorBidi"/>
          <w:color w:val="000000" w:themeColor="text1"/>
          <w:kern w:val="24"/>
        </w:rPr>
        <w:t>o</w:t>
      </w:r>
      <w:r w:rsidRPr="7C985E5C" w:rsidR="00025E70">
        <w:rPr>
          <w:rFonts w:ascii="Calibri" w:hAnsi="Arial" w:eastAsia="" w:cs="" w:asciiTheme="minorAscii" w:eastAsiaTheme="minorEastAsia" w:cstheme="minorBidi"/>
          <w:color w:val="000000" w:themeColor="text1"/>
          <w:kern w:val="24"/>
        </w:rPr>
        <w:t>f Common Field Merchandizing Methodologies on Estimates of Sawlog Volume and Product Recovery in Hardwood Stands in Northern Main</w:t>
      </w:r>
      <w:r w:rsidRPr="7C985E5C" w:rsidR="00025E70">
        <w:rPr>
          <w:rFonts w:ascii="Calibri" w:hAnsi="Arial" w:eastAsia="" w:cs="" w:asciiTheme="minorAscii" w:eastAsiaTheme="minorEastAsia" w:cstheme="minorBidi"/>
          <w:color w:val="000000" w:themeColor="text1"/>
          <w:kern w:val="24"/>
        </w:rPr>
        <w:t>e</w:t>
      </w:r>
    </w:p>
    <w:p w:rsidR="00240252" w:rsidRDefault="00B9226F" w14:paraId="7F5104DF" w14:textId="1DB6BF0F">
      <w:pPr>
        <w:spacing w:before="240"/>
        <w:jc w:val="both"/>
        <w:rPr>
          <w:rFonts w:ascii="Times New Roman" w:hAnsi="Times New Roman"/>
        </w:rPr>
      </w:pPr>
      <w:r w:rsidRPr="7C985E5C" w:rsidR="00B9226F">
        <w:rPr>
          <w:rFonts w:ascii="Times New Roman" w:hAnsi="Times New Roman"/>
          <w:b w:val="1"/>
          <w:bCs w:val="1"/>
        </w:rPr>
        <w:t>INVESTIGATOR(S):</w:t>
      </w:r>
      <w:r w:rsidRPr="7C985E5C" w:rsidR="004619C9">
        <w:rPr>
          <w:rFonts w:ascii="Times New Roman" w:hAnsi="Times New Roman"/>
          <w:b w:val="1"/>
          <w:bCs w:val="1"/>
        </w:rPr>
        <w:t xml:space="preserve"> </w:t>
      </w:r>
      <w:r w:rsidRPr="7C985E5C" w:rsidR="004619C9">
        <w:rPr>
          <w:rFonts w:ascii="Times New Roman" w:hAnsi="Times New Roman"/>
          <w:b w:val="0"/>
          <w:bCs w:val="0"/>
        </w:rPr>
        <w:t xml:space="preserve">Ryan Smith, Aaron </w:t>
      </w:r>
      <w:r w:rsidRPr="7C985E5C" w:rsidR="004619C9">
        <w:rPr>
          <w:rFonts w:ascii="Times New Roman" w:hAnsi="Times New Roman"/>
          <w:b w:val="0"/>
          <w:bCs w:val="0"/>
        </w:rPr>
        <w:t>Weiskittel (University of Maine)</w:t>
      </w:r>
    </w:p>
    <w:p w:rsidR="00240252" w:rsidRDefault="00240252" w14:paraId="6234CB5B" w14:textId="77777777">
      <w:pPr>
        <w:jc w:val="both"/>
        <w:rPr>
          <w:rFonts w:ascii="Times New Roman" w:hAnsi="Times New Roman"/>
        </w:rPr>
      </w:pPr>
    </w:p>
    <w:tbl>
      <w:tblPr>
        <w:tblW w:w="9980" w:type="dxa"/>
        <w:tblCellMar>
          <w:left w:w="63" w:type="dxa"/>
          <w:right w:w="80" w:type="dxa"/>
        </w:tblCellMar>
        <w:tblLook w:val="0000" w:firstRow="0" w:lastRow="0" w:firstColumn="0" w:lastColumn="0" w:noHBand="0" w:noVBand="0"/>
      </w:tblPr>
      <w:tblGrid>
        <w:gridCol w:w="9980"/>
      </w:tblGrid>
      <w:tr w:rsidR="00240252" w14:paraId="67C75B4B" w14:textId="77777777">
        <w:tc>
          <w:tcPr>
            <w:tcW w:w="9980" w:type="dxa"/>
            <w:tcBorders>
              <w:top w:val="single" w:color="00000A" w:sz="6" w:space="0"/>
              <w:left w:val="single" w:color="00000A" w:sz="6" w:space="0"/>
              <w:bottom w:val="single" w:color="00000A" w:sz="6" w:space="0"/>
              <w:right w:val="single" w:color="00000A" w:sz="6" w:space="0"/>
            </w:tcBorders>
            <w:shd w:val="clear" w:color="auto" w:fill="auto"/>
          </w:tcPr>
          <w:p w:rsidR="00913F01" w:rsidRDefault="00B9226F" w14:paraId="51CFA69A" w14:textId="77777777">
            <w:pPr>
              <w:rPr>
                <w:rFonts w:ascii="Times New Roman" w:hAnsi="Times New Roman"/>
                <w:szCs w:val="24"/>
              </w:rPr>
            </w:pPr>
            <w:r>
              <w:rPr>
                <w:rFonts w:ascii="Times New Roman" w:hAnsi="Times New Roman"/>
                <w:b/>
                <w:szCs w:val="24"/>
              </w:rPr>
              <w:t>PROJECT DESCRIPTION:</w:t>
            </w:r>
            <w:r>
              <w:rPr>
                <w:rFonts w:ascii="Times New Roman" w:hAnsi="Times New Roman"/>
                <w:szCs w:val="24"/>
              </w:rPr>
              <w:t xml:space="preserve"> </w:t>
            </w:r>
          </w:p>
          <w:p w:rsidR="00240252" w:rsidRDefault="00025E70" w14:paraId="1E6A5513" w14:textId="3D9D2CE2">
            <w:pPr>
              <w:rPr>
                <w:rFonts w:ascii="Times New Roman" w:hAnsi="Times New Roman"/>
                <w:szCs w:val="24"/>
              </w:rPr>
            </w:pPr>
            <w:r>
              <w:rPr>
                <w:rFonts w:ascii="Times New Roman" w:hAnsi="Times New Roman"/>
                <w:szCs w:val="24"/>
              </w:rPr>
              <w:t>A comparison of</w:t>
            </w:r>
            <w:r w:rsidRPr="00025E70">
              <w:rPr>
                <w:rFonts w:ascii="Times New Roman" w:hAnsi="Times New Roman"/>
                <w:szCs w:val="24"/>
              </w:rPr>
              <w:t xml:space="preserve"> predicted sawlog volumes and variability in hardwood dominate stands</w:t>
            </w:r>
            <w:r w:rsidR="00913F01">
              <w:rPr>
                <w:rFonts w:ascii="Times New Roman" w:hAnsi="Times New Roman"/>
                <w:szCs w:val="24"/>
              </w:rPr>
              <w:t xml:space="preserve"> in northern Maine</w:t>
            </w:r>
            <w:r w:rsidRPr="00025E70">
              <w:rPr>
                <w:rFonts w:ascii="Times New Roman" w:hAnsi="Times New Roman"/>
                <w:szCs w:val="24"/>
              </w:rPr>
              <w:t xml:space="preserve"> using </w:t>
            </w:r>
            <w:r>
              <w:rPr>
                <w:rFonts w:ascii="Times New Roman" w:hAnsi="Times New Roman"/>
                <w:szCs w:val="24"/>
              </w:rPr>
              <w:t xml:space="preserve">the following field merchandizing methodologies: stick cruising, merchantable stopper heights, form and risk analysis, acceptable sawlog grade, and </w:t>
            </w:r>
            <w:r w:rsidR="00913F01">
              <w:rPr>
                <w:rFonts w:ascii="Times New Roman" w:hAnsi="Times New Roman"/>
                <w:szCs w:val="24"/>
              </w:rPr>
              <w:t>the forest vegetation simulator</w:t>
            </w:r>
            <w:r>
              <w:rPr>
                <w:rFonts w:ascii="Times New Roman" w:hAnsi="Times New Roman"/>
                <w:szCs w:val="24"/>
              </w:rPr>
              <w:t xml:space="preserve">. </w:t>
            </w:r>
          </w:p>
          <w:p w:rsidR="00240252" w:rsidRDefault="00240252" w14:paraId="107B5DBA" w14:textId="7E4CE9C5"/>
        </w:tc>
      </w:tr>
      <w:tr w:rsidR="00240252" w14:paraId="7556DECD" w14:textId="77777777">
        <w:tc>
          <w:tcPr>
            <w:tcW w:w="9980" w:type="dxa"/>
            <w:tcBorders>
              <w:top w:val="single" w:color="00000A" w:sz="6" w:space="0"/>
              <w:left w:val="single" w:color="00000A" w:sz="6" w:space="0"/>
              <w:bottom w:val="single" w:color="00000A" w:sz="6" w:space="0"/>
              <w:right w:val="single" w:color="00000A" w:sz="6" w:space="0"/>
            </w:tcBorders>
            <w:shd w:val="clear" w:color="auto" w:fill="auto"/>
          </w:tcPr>
          <w:p w:rsidR="00240252" w:rsidRDefault="00B9226F" w14:paraId="66064B53" w14:textId="77777777">
            <w:pPr>
              <w:rPr>
                <w:rFonts w:ascii="Times New Roman" w:hAnsi="Times New Roman"/>
                <w:b/>
                <w:szCs w:val="24"/>
              </w:rPr>
            </w:pPr>
            <w:r>
              <w:rPr>
                <w:rFonts w:ascii="Times New Roman" w:hAnsi="Times New Roman"/>
                <w:b/>
                <w:szCs w:val="24"/>
              </w:rPr>
              <w:t>HYPOTHESES or OBJECTIVES:</w:t>
            </w:r>
          </w:p>
          <w:p w:rsidR="00240252" w:rsidRDefault="00025E70" w14:paraId="1A848B64" w14:textId="1AD7B9E4">
            <w:pPr>
              <w:rPr>
                <w:rFonts w:ascii="Times New Roman" w:hAnsi="Times New Roman"/>
                <w:szCs w:val="24"/>
              </w:rPr>
            </w:pPr>
            <w:r>
              <w:rPr>
                <w:rFonts w:ascii="Times New Roman" w:hAnsi="Times New Roman"/>
                <w:szCs w:val="24"/>
              </w:rPr>
              <w:t>Identify statistically significant differences in hardwood sawlog predictions</w:t>
            </w:r>
            <w:r w:rsidR="00913F01">
              <w:rPr>
                <w:rFonts w:ascii="Times New Roman" w:hAnsi="Times New Roman"/>
                <w:szCs w:val="24"/>
              </w:rPr>
              <w:t xml:space="preserve"> with the inclusion of significant covariates</w:t>
            </w:r>
            <w:r>
              <w:rPr>
                <w:rFonts w:ascii="Times New Roman" w:hAnsi="Times New Roman"/>
                <w:szCs w:val="24"/>
              </w:rPr>
              <w:t xml:space="preserve"> between methods and assess the variability and efficacy of each merchandizing method.</w:t>
            </w:r>
          </w:p>
          <w:p w:rsidR="00240252" w:rsidRDefault="00240252" w14:paraId="69E445CE" w14:textId="2BC088F9">
            <w:pPr>
              <w:rPr>
                <w:rFonts w:ascii="Times New Roman" w:hAnsi="Times New Roman"/>
                <w:b/>
                <w:szCs w:val="24"/>
              </w:rPr>
            </w:pPr>
          </w:p>
        </w:tc>
      </w:tr>
      <w:tr w:rsidR="00240252" w14:paraId="68A0CDFE" w14:textId="77777777">
        <w:tc>
          <w:tcPr>
            <w:tcW w:w="9980" w:type="dxa"/>
            <w:tcBorders>
              <w:top w:val="single" w:color="00000A" w:sz="6" w:space="0"/>
              <w:left w:val="single" w:color="00000A" w:sz="6" w:space="0"/>
              <w:bottom w:val="single" w:color="00000A" w:sz="6" w:space="0"/>
              <w:right w:val="single" w:color="00000A" w:sz="6" w:space="0"/>
            </w:tcBorders>
            <w:shd w:val="clear" w:color="auto" w:fill="auto"/>
          </w:tcPr>
          <w:p w:rsidR="00913F01" w:rsidRDefault="00B9226F" w14:paraId="52161A52" w14:textId="77777777">
            <w:pPr>
              <w:rPr>
                <w:rFonts w:ascii="Times New Roman" w:hAnsi="Times New Roman"/>
                <w:b/>
                <w:szCs w:val="24"/>
              </w:rPr>
            </w:pPr>
            <w:r>
              <w:rPr>
                <w:rFonts w:ascii="Times New Roman" w:hAnsi="Times New Roman"/>
                <w:b/>
                <w:szCs w:val="24"/>
              </w:rPr>
              <w:t xml:space="preserve">METHODS: </w:t>
            </w:r>
          </w:p>
          <w:p w:rsidRPr="000E62F0" w:rsidR="00240252" w:rsidRDefault="0021289E" w14:paraId="5C8143DF" w14:textId="61032E5A">
            <w:pPr>
              <w:rPr>
                <w:rFonts w:ascii="Times New Roman" w:hAnsi="Times New Roman"/>
                <w:b/>
                <w:szCs w:val="24"/>
              </w:rPr>
            </w:pPr>
            <w:r>
              <w:t xml:space="preserve">Ten stands dominated by hardwood species were identified and sampled in northern Maine using a 100m grid. At each plot location each merchandizing method was used in a random order. A mixed effects ANCOVA was conducted to compare estimated marginal means of predicted values for each method and to examine the effect of various covariates on sawlog volume estimates. </w:t>
            </w:r>
          </w:p>
          <w:p w:rsidR="00240252" w:rsidRDefault="00240252" w14:paraId="6615AD28" w14:textId="0FFE48C1"/>
        </w:tc>
      </w:tr>
      <w:tr w:rsidR="00240252" w14:paraId="5A469515" w14:textId="77777777">
        <w:tc>
          <w:tcPr>
            <w:tcW w:w="9980" w:type="dxa"/>
            <w:tcBorders>
              <w:top w:val="single" w:color="00000A" w:sz="6" w:space="0"/>
              <w:left w:val="single" w:color="00000A" w:sz="6" w:space="0"/>
              <w:bottom w:val="single" w:color="00000A" w:sz="6" w:space="0"/>
              <w:right w:val="single" w:color="00000A" w:sz="6" w:space="0"/>
            </w:tcBorders>
            <w:shd w:val="clear" w:color="auto" w:fill="auto"/>
          </w:tcPr>
          <w:p w:rsidR="00240252" w:rsidRDefault="00B9226F" w14:paraId="7C0B69C7" w14:textId="77777777">
            <w:pPr>
              <w:rPr>
                <w:rFonts w:ascii="Times New Roman" w:hAnsi="Times New Roman"/>
                <w:b/>
                <w:szCs w:val="24"/>
              </w:rPr>
            </w:pPr>
            <w:r>
              <w:rPr>
                <w:rFonts w:ascii="Times New Roman" w:hAnsi="Times New Roman"/>
                <w:b/>
                <w:szCs w:val="24"/>
              </w:rPr>
              <w:t xml:space="preserve">MAJOR FINDINGS:  </w:t>
            </w:r>
          </w:p>
          <w:p w:rsidR="00240252" w:rsidP="0021289E" w:rsidRDefault="0021289E" w14:paraId="048C289A" w14:textId="77777777">
            <w:pPr>
              <w:pStyle w:val="ListParagraph"/>
              <w:numPr>
                <w:ilvl w:val="0"/>
                <w:numId w:val="2"/>
              </w:numPr>
              <w:rPr>
                <w:rFonts w:ascii="Times New Roman" w:hAnsi="Times New Roman"/>
                <w:szCs w:val="24"/>
              </w:rPr>
            </w:pPr>
            <w:r>
              <w:rPr>
                <w:rFonts w:ascii="Times New Roman" w:hAnsi="Times New Roman"/>
                <w:szCs w:val="24"/>
              </w:rPr>
              <w:t>Statistically significant differences in sawlog volume estimates between methods with stick cruising and merchantable stopper heights being the most conservative and the forest vegetation simulator being the least.</w:t>
            </w:r>
          </w:p>
          <w:p w:rsidR="0021289E" w:rsidP="0021289E" w:rsidRDefault="00913F01" w14:paraId="4A3F2F4E" w14:textId="77777777">
            <w:pPr>
              <w:pStyle w:val="ListParagraph"/>
              <w:numPr>
                <w:ilvl w:val="0"/>
                <w:numId w:val="2"/>
              </w:numPr>
              <w:rPr>
                <w:rFonts w:ascii="Times New Roman" w:hAnsi="Times New Roman"/>
                <w:szCs w:val="24"/>
              </w:rPr>
            </w:pPr>
            <w:r>
              <w:rPr>
                <w:rFonts w:ascii="Times New Roman" w:hAnsi="Times New Roman"/>
                <w:szCs w:val="24"/>
              </w:rPr>
              <w:t xml:space="preserve">Variability was higher for estimates of sawlog volume than for total merchantable volume, with stick cruising and merchantable stopper heights having the highest level of variability across both northern and western Maine. </w:t>
            </w:r>
          </w:p>
          <w:p w:rsidRPr="0021289E" w:rsidR="00913F01" w:rsidP="00913F01" w:rsidRDefault="00913F01" w14:paraId="7D0F97FC" w14:textId="6682FD60">
            <w:pPr>
              <w:pStyle w:val="ListParagraph"/>
              <w:rPr>
                <w:rFonts w:ascii="Times New Roman" w:hAnsi="Times New Roman"/>
                <w:szCs w:val="24"/>
              </w:rPr>
            </w:pPr>
          </w:p>
        </w:tc>
      </w:tr>
      <w:tr w:rsidR="00240252" w14:paraId="25674354" w14:textId="77777777">
        <w:tc>
          <w:tcPr>
            <w:tcW w:w="9980" w:type="dxa"/>
            <w:tcBorders>
              <w:top w:val="single" w:color="00000A" w:sz="6" w:space="0"/>
              <w:left w:val="single" w:color="00000A" w:sz="6" w:space="0"/>
              <w:bottom w:val="single" w:color="00000A" w:sz="6" w:space="0"/>
              <w:right w:val="single" w:color="00000A" w:sz="6" w:space="0"/>
            </w:tcBorders>
            <w:shd w:val="clear" w:color="auto" w:fill="auto"/>
          </w:tcPr>
          <w:p w:rsidR="00240252" w:rsidRDefault="00B9226F" w14:paraId="60D22E41" w14:textId="77777777">
            <w:pPr>
              <w:rPr>
                <w:rFonts w:ascii="Times New Roman" w:hAnsi="Times New Roman"/>
                <w:szCs w:val="24"/>
              </w:rPr>
            </w:pPr>
            <w:r>
              <w:rPr>
                <w:rFonts w:ascii="Times New Roman" w:hAnsi="Times New Roman"/>
                <w:b/>
                <w:szCs w:val="24"/>
              </w:rPr>
              <w:t xml:space="preserve">DELIVERABLES:  </w:t>
            </w:r>
            <w:r>
              <w:rPr>
                <w:rFonts w:ascii="Times New Roman" w:hAnsi="Times New Roman"/>
                <w:szCs w:val="24"/>
              </w:rPr>
              <w:t xml:space="preserve"> </w:t>
            </w:r>
          </w:p>
          <w:p w:rsidR="00025E70" w:rsidP="00025E70" w:rsidRDefault="00025E70" w14:paraId="067FFFA0" w14:textId="54E9907A">
            <w:pPr>
              <w:pStyle w:val="ListParagraph"/>
              <w:numPr>
                <w:ilvl w:val="0"/>
                <w:numId w:val="1"/>
              </w:numPr>
              <w:rPr>
                <w:rFonts w:ascii="Times New Roman" w:hAnsi="Times New Roman"/>
                <w:szCs w:val="24"/>
              </w:rPr>
            </w:pPr>
            <w:r>
              <w:rPr>
                <w:rFonts w:ascii="Times New Roman" w:hAnsi="Times New Roman"/>
                <w:szCs w:val="24"/>
              </w:rPr>
              <w:t>Graduate Thesis</w:t>
            </w:r>
          </w:p>
          <w:p w:rsidR="00240252" w:rsidP="00025E70" w:rsidRDefault="00025E70" w14:paraId="0390FAEE" w14:textId="77777777">
            <w:pPr>
              <w:pStyle w:val="ListParagraph"/>
              <w:numPr>
                <w:ilvl w:val="0"/>
                <w:numId w:val="1"/>
              </w:numPr>
              <w:rPr>
                <w:rFonts w:ascii="Times New Roman" w:hAnsi="Times New Roman"/>
                <w:szCs w:val="24"/>
              </w:rPr>
            </w:pPr>
            <w:r>
              <w:rPr>
                <w:rFonts w:ascii="Times New Roman" w:hAnsi="Times New Roman"/>
                <w:szCs w:val="24"/>
              </w:rPr>
              <w:t>Development of a new field inventory protocol</w:t>
            </w:r>
            <w:r w:rsidRPr="00025E70" w:rsidR="00B9226F">
              <w:rPr>
                <w:rFonts w:ascii="Times New Roman" w:hAnsi="Times New Roman"/>
                <w:szCs w:val="24"/>
              </w:rPr>
              <w:t xml:space="preserve"> </w:t>
            </w:r>
          </w:p>
          <w:p w:rsidRPr="00025E70" w:rsidR="0021289E" w:rsidP="0021289E" w:rsidRDefault="0021289E" w14:paraId="50ECBEF9" w14:textId="01826CB5">
            <w:pPr>
              <w:pStyle w:val="ListParagraph"/>
              <w:rPr>
                <w:rFonts w:ascii="Times New Roman" w:hAnsi="Times New Roman"/>
                <w:szCs w:val="24"/>
              </w:rPr>
            </w:pPr>
          </w:p>
        </w:tc>
      </w:tr>
      <w:tr w:rsidR="00240252" w14:paraId="11170079" w14:textId="77777777">
        <w:tc>
          <w:tcPr>
            <w:tcW w:w="9980" w:type="dxa"/>
            <w:tcBorders>
              <w:top w:val="single" w:color="00000A" w:sz="6" w:space="0"/>
              <w:left w:val="single" w:color="00000A" w:sz="6" w:space="0"/>
              <w:bottom w:val="single" w:color="00000A" w:sz="6" w:space="0"/>
              <w:right w:val="single" w:color="00000A" w:sz="6" w:space="0"/>
            </w:tcBorders>
            <w:shd w:val="clear" w:color="auto" w:fill="auto"/>
          </w:tcPr>
          <w:p w:rsidR="0021289E" w:rsidRDefault="00B9226F" w14:paraId="5C6A9070" w14:textId="75069E98">
            <w:pPr>
              <w:rPr>
                <w:rFonts w:ascii="Times New Roman" w:hAnsi="Times New Roman"/>
                <w:b/>
                <w:szCs w:val="24"/>
              </w:rPr>
            </w:pPr>
            <w:r>
              <w:rPr>
                <w:rFonts w:ascii="Times New Roman" w:hAnsi="Times New Roman"/>
                <w:b/>
                <w:szCs w:val="24"/>
              </w:rPr>
              <w:t xml:space="preserve">MEMBER COMPANY BENEFITS:  </w:t>
            </w:r>
          </w:p>
          <w:p w:rsidR="00240252" w:rsidP="00025E70" w:rsidRDefault="00025E70" w14:paraId="5112A4C6" w14:textId="6D2536F7">
            <w:pPr>
              <w:pStyle w:val="ListParagraph"/>
              <w:numPr>
                <w:ilvl w:val="0"/>
                <w:numId w:val="1"/>
              </w:numPr>
              <w:rPr>
                <w:rFonts w:ascii="Times New Roman" w:hAnsi="Times New Roman"/>
                <w:szCs w:val="24"/>
              </w:rPr>
            </w:pPr>
            <w:r>
              <w:rPr>
                <w:rFonts w:ascii="Times New Roman" w:hAnsi="Times New Roman"/>
                <w:szCs w:val="24"/>
              </w:rPr>
              <w:t>Development of a replicable field merchandizing methodology for more consistent</w:t>
            </w:r>
            <w:r w:rsidR="0021289E">
              <w:rPr>
                <w:rFonts w:ascii="Times New Roman" w:hAnsi="Times New Roman"/>
                <w:szCs w:val="24"/>
              </w:rPr>
              <w:t xml:space="preserve"> and reasonable</w:t>
            </w:r>
            <w:r>
              <w:rPr>
                <w:rFonts w:ascii="Times New Roman" w:hAnsi="Times New Roman"/>
                <w:szCs w:val="24"/>
              </w:rPr>
              <w:t xml:space="preserve"> </w:t>
            </w:r>
            <w:r w:rsidR="0021289E">
              <w:rPr>
                <w:rFonts w:ascii="Times New Roman" w:hAnsi="Times New Roman"/>
                <w:szCs w:val="24"/>
              </w:rPr>
              <w:t xml:space="preserve">field merchandizing estimates in northeastern hardwood species. </w:t>
            </w:r>
          </w:p>
          <w:p w:rsidR="0021289E" w:rsidP="00025E70" w:rsidRDefault="0021289E" w14:paraId="7C355AE7" w14:textId="2D35E618">
            <w:pPr>
              <w:pStyle w:val="ListParagraph"/>
              <w:numPr>
                <w:ilvl w:val="0"/>
                <w:numId w:val="1"/>
              </w:numPr>
              <w:rPr>
                <w:rFonts w:ascii="Times New Roman" w:hAnsi="Times New Roman"/>
                <w:szCs w:val="24"/>
              </w:rPr>
            </w:pPr>
            <w:r>
              <w:rPr>
                <w:rFonts w:ascii="Times New Roman" w:hAnsi="Times New Roman"/>
                <w:szCs w:val="24"/>
              </w:rPr>
              <w:t>Understanding of the required sampling intensity for reasonable sawlog volume predications.</w:t>
            </w:r>
          </w:p>
          <w:p w:rsidR="0021289E" w:rsidP="00025E70" w:rsidRDefault="0021289E" w14:paraId="5F5AA937" w14:textId="4C51ED81">
            <w:pPr>
              <w:pStyle w:val="ListParagraph"/>
              <w:numPr>
                <w:ilvl w:val="0"/>
                <w:numId w:val="1"/>
              </w:numPr>
              <w:rPr>
                <w:rFonts w:ascii="Times New Roman" w:hAnsi="Times New Roman"/>
                <w:szCs w:val="24"/>
              </w:rPr>
            </w:pPr>
            <w:r>
              <w:rPr>
                <w:rFonts w:ascii="Times New Roman" w:hAnsi="Times New Roman"/>
                <w:szCs w:val="24"/>
              </w:rPr>
              <w:t>The ability to more critically assess the predicted values presented by other parties for the purpose of</w:t>
            </w:r>
            <w:r w:rsidR="00856247">
              <w:rPr>
                <w:rFonts w:ascii="Times New Roman" w:hAnsi="Times New Roman"/>
                <w:szCs w:val="24"/>
              </w:rPr>
              <w:t xml:space="preserve"> measuring</w:t>
            </w:r>
            <w:r>
              <w:rPr>
                <w:rFonts w:ascii="Times New Roman" w:hAnsi="Times New Roman"/>
                <w:szCs w:val="24"/>
              </w:rPr>
              <w:t xml:space="preserve"> stumpage valuations. </w:t>
            </w:r>
          </w:p>
          <w:p w:rsidRPr="00025E70" w:rsidR="0021289E" w:rsidP="00025E70" w:rsidRDefault="0021289E" w14:paraId="75FC1B6F" w14:textId="0900DF47">
            <w:pPr>
              <w:pStyle w:val="ListParagraph"/>
              <w:numPr>
                <w:ilvl w:val="0"/>
                <w:numId w:val="1"/>
              </w:numPr>
              <w:rPr>
                <w:rFonts w:ascii="Times New Roman" w:hAnsi="Times New Roman"/>
                <w:szCs w:val="24"/>
              </w:rPr>
            </w:pPr>
            <w:r>
              <w:rPr>
                <w:rFonts w:ascii="Times New Roman" w:hAnsi="Times New Roman"/>
                <w:szCs w:val="24"/>
              </w:rPr>
              <w:t xml:space="preserve">Understanding the generosity of outputs predicted by the forest vegetation simulator. </w:t>
            </w:r>
          </w:p>
          <w:p w:rsidR="00240252" w:rsidRDefault="00B9226F" w14:paraId="53482096" w14:textId="22F2CB78">
            <w:pPr>
              <w:rPr>
                <w:rFonts w:ascii="Times New Roman" w:hAnsi="Times New Roman"/>
                <w:szCs w:val="24"/>
              </w:rPr>
            </w:pPr>
            <w:r>
              <w:rPr>
                <w:rFonts w:ascii="Times New Roman" w:hAnsi="Times New Roman"/>
                <w:szCs w:val="24"/>
              </w:rPr>
              <w:t xml:space="preserve"> </w:t>
            </w:r>
          </w:p>
        </w:tc>
      </w:tr>
    </w:tbl>
    <w:p w:rsidR="00240252" w:rsidRDefault="00240252" w14:paraId="3A79DD9A" w14:textId="77777777"/>
    <w:sectPr w:rsidR="00240252">
      <w:headerReference w:type="default" r:id="rId10"/>
      <w:pgSz w:w="12240" w:h="15840" w:orient="portrait"/>
      <w:pgMar w:top="1152" w:right="1152" w:bottom="1152" w:left="1152" w:header="72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40AA3" w:rsidRDefault="00840AA3" w14:paraId="26E267D5" w14:textId="77777777">
      <w:r>
        <w:separator/>
      </w:r>
    </w:p>
  </w:endnote>
  <w:endnote w:type="continuationSeparator" w:id="0">
    <w:p w:rsidR="00840AA3" w:rsidRDefault="00840AA3" w14:paraId="232E8B0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Source Han Sans CN Regular">
    <w:panose1 w:val="00000000000000000000"/>
    <w:charset w:val="00"/>
    <w:family w:val="roman"/>
    <w:notTrueType/>
    <w:pitch w:val="default"/>
  </w:font>
  <w:font w:name="Lohit Devanaga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40AA3" w:rsidRDefault="00840AA3" w14:paraId="3D75DC88" w14:textId="77777777">
      <w:r>
        <w:separator/>
      </w:r>
    </w:p>
  </w:footnote>
  <w:footnote w:type="continuationSeparator" w:id="0">
    <w:p w:rsidR="00840AA3" w:rsidRDefault="00840AA3" w14:paraId="4A56F64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240252" w:rsidRDefault="00B9226F" w14:paraId="018B0071" w14:textId="77777777">
    <w:pPr>
      <w:pStyle w:val="Header"/>
      <w:jc w:val="center"/>
      <w:rPr>
        <w:rFonts w:ascii="Arial" w:hAnsi="Arial" w:cs="Arial"/>
        <w:b/>
        <w:sz w:val="28"/>
        <w:szCs w:val="28"/>
      </w:rPr>
    </w:pPr>
    <w:r>
      <w:rPr>
        <w:noProof/>
      </w:rPr>
      <w:drawing>
        <wp:anchor distT="0" distB="0" distL="0" distR="0" simplePos="0" relativeHeight="2" behindDoc="1" locked="0" layoutInCell="1" allowOverlap="1" wp14:anchorId="7C4F2200" wp14:editId="02D849F3">
          <wp:simplePos x="0" y="0"/>
          <wp:positionH relativeFrom="column">
            <wp:posOffset>5293995</wp:posOffset>
          </wp:positionH>
          <wp:positionV relativeFrom="paragraph">
            <wp:posOffset>-99060</wp:posOffset>
          </wp:positionV>
          <wp:extent cx="700405" cy="732155"/>
          <wp:effectExtent l="0" t="0" r="0" b="0"/>
          <wp:wrapNone/>
          <wp:docPr id="1"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r>
    <w:r>
      <w:rPr>
        <w:noProof/>
      </w:rPr>
      <w:drawing>
        <wp:anchor distT="0" distB="0" distL="0" distR="0" simplePos="0" relativeHeight="3" behindDoc="1" locked="0" layoutInCell="1" allowOverlap="1" wp14:anchorId="3E99A1B4" wp14:editId="26DD599A">
          <wp:simplePos x="0" y="0"/>
          <wp:positionH relativeFrom="column">
            <wp:posOffset>280035</wp:posOffset>
          </wp:positionH>
          <wp:positionV relativeFrom="paragraph">
            <wp:posOffset>-126365</wp:posOffset>
          </wp:positionV>
          <wp:extent cx="598805" cy="60325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
                  <a:stretch>
                    <a:fillRect/>
                  </a:stretch>
                </pic:blipFill>
                <pic:spPr bwMode="auto">
                  <a:xfrm>
                    <a:off x="0" y="0"/>
                    <a:ext cx="598805" cy="603250"/>
                  </a:xfrm>
                  <a:prstGeom prst="rect">
                    <a:avLst/>
                  </a:prstGeom>
                </pic:spPr>
              </pic:pic>
            </a:graphicData>
          </a:graphic>
        </wp:anchor>
      </w:drawing>
    </w:r>
    <w:r>
      <w:rPr>
        <w:rFonts w:ascii="Arial" w:hAnsi="Arial" w:cs="Arial"/>
        <w:b/>
        <w:sz w:val="28"/>
        <w:szCs w:val="28"/>
      </w:rPr>
      <w:t>Center for Advanced Forestry Systems</w:t>
    </w:r>
  </w:p>
  <w:p w:rsidR="00240252" w:rsidRDefault="00B9226F" w14:paraId="4C9CA021" w14:textId="77777777">
    <w:pPr>
      <w:pStyle w:val="Header"/>
      <w:jc w:val="center"/>
      <w:rPr>
        <w:rFonts w:ascii="Arial" w:hAnsi="Arial" w:cs="Arial"/>
        <w:b/>
      </w:rPr>
    </w:pPr>
    <w:r>
      <w:rPr>
        <w:rFonts w:ascii="Arial" w:hAnsi="Arial" w:cs="Arial"/>
        <w:b/>
      </w:rPr>
      <w:t xml:space="preserve">2022 Annual IAB Meeting Project </w:t>
    </w:r>
    <w:r>
      <w:rPr>
        <w:rFonts w:ascii="Arial" w:hAnsi="Arial" w:cs="Arial"/>
        <w:b/>
        <w:u w:val="single"/>
      </w:rPr>
      <w:t>Final Report</w:t>
    </w:r>
    <w:r>
      <w:rPr>
        <w:rFonts w:ascii="Arial" w:hAnsi="Arial" w:cs="Arial"/>
        <w:b/>
      </w:rPr>
      <w:t xml:space="preserve"> </w:t>
    </w:r>
  </w:p>
  <w:p w:rsidR="00240252" w:rsidRDefault="00240252" w14:paraId="2FB7EADB" w14:textId="77777777">
    <w:pPr>
      <w:pStyle w:val="Header"/>
      <w:jc w:val="center"/>
      <w:rPr>
        <w:rFonts w:ascii="Arial" w:hAnsi="Arial" w:cs="Arial"/>
        <w:b/>
      </w:rPr>
    </w:pPr>
  </w:p>
  <w:p w:rsidR="00240252" w:rsidRDefault="00B9226F" w14:paraId="3DB9A2D5" w14:textId="77777777">
    <w:pPr>
      <w:tabs>
        <w:tab w:val="center" w:pos="4968"/>
      </w:tabs>
    </w:pPr>
    <w:r>
      <w:rPr>
        <w:rFonts w:ascii="Times New Roman" w:hAnsi="Times New Roman"/>
      </w:rPr>
      <w:t xml:space="preserve">Page </w:t>
    </w:r>
    <w:r>
      <w:fldChar w:fldCharType="begin"/>
    </w:r>
    <w:r>
      <w:instrText>PAGE</w:instrText>
    </w:r>
    <w:r>
      <w:fldChar w:fldCharType="separate"/>
    </w:r>
    <w:r>
      <w:t>1</w:t>
    </w:r>
    <w:r>
      <w:fldChar w:fldCharType="end"/>
    </w:r>
    <w:r>
      <w:rPr>
        <w:rFonts w:ascii="Times New Roman" w:hAnsi="Times New Roman"/>
      </w:rPr>
      <w:t xml:space="preserve"> of </w:t>
    </w:r>
    <w:r>
      <w:fldChar w:fldCharType="begin"/>
    </w:r>
    <w:r>
      <w:instrText>NUMPAGES</w:instrText>
    </w:r>
    <w:r>
      <w:fldChar w:fldCharType="separate"/>
    </w:r>
    <w:r>
      <w:t>1</w:t>
    </w:r>
    <w:r>
      <w:fldChar w:fldCharType="end"/>
    </w:r>
    <w:r>
      <w:rPr>
        <w:rFonts w:ascii="Times New Roman" w:hAnsi="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45FA"/>
    <w:multiLevelType w:val="hybridMultilevel"/>
    <w:tmpl w:val="0BAE964C"/>
    <w:lvl w:ilvl="0" w:tplc="63AC510E">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4F3912D6"/>
    <w:multiLevelType w:val="hybridMultilevel"/>
    <w:tmpl w:val="BB60C630"/>
    <w:lvl w:ilvl="0" w:tplc="0EFC604C">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667199261">
    <w:abstractNumId w:val="0"/>
  </w:num>
  <w:num w:numId="2" w16cid:durableId="820268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trackRevisions w:val="false"/>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252"/>
    <w:rsid w:val="00025E70"/>
    <w:rsid w:val="000E62F0"/>
    <w:rsid w:val="0021289E"/>
    <w:rsid w:val="00240252"/>
    <w:rsid w:val="004619C9"/>
    <w:rsid w:val="00840AA3"/>
    <w:rsid w:val="00856247"/>
    <w:rsid w:val="00913F01"/>
    <w:rsid w:val="00B9226F"/>
    <w:rsid w:val="00FD4282"/>
    <w:rsid w:val="7C985E5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D46D5"/>
  <w15:docId w15:val="{56869D98-E7CA-4064-A89D-81F7D5C4E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02E8F"/>
    <w:rPr>
      <w:rFonts w:ascii="Times" w:hAnsi="Times"/>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spacing w:after="120"/>
      <w:outlineLvl w:val="2"/>
    </w:pPr>
    <w:rPr>
      <w:b/>
      <w:sz w:val="20"/>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outlineLvl w:val="5"/>
    </w:pPr>
    <w:rPr>
      <w:b/>
      <w:i/>
    </w:rPr>
  </w:style>
  <w:style w:type="paragraph" w:styleId="Heading7">
    <w:name w:val="heading 7"/>
    <w:basedOn w:val="Normal"/>
    <w:next w:val="Normal"/>
    <w:qFormat/>
    <w:pPr>
      <w:keepNext/>
      <w:ind w:left="360"/>
      <w:outlineLvl w:val="6"/>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Pr>
      <w:color w:val="0000FF"/>
      <w:u w:val="single"/>
    </w:rPr>
  </w:style>
  <w:style w:type="character" w:styleId="EndnoteCharacters" w:customStyle="1">
    <w:name w:val="Endnote Characters"/>
    <w:semiHidden/>
    <w:qFormat/>
    <w:rPr>
      <w:vertAlign w:val="superscript"/>
    </w:rPr>
  </w:style>
  <w:style w:type="character" w:styleId="EndnoteAnchor" w:customStyle="1">
    <w:name w:val="Endnote Anchor"/>
    <w:rPr>
      <w:vertAlign w:val="superscript"/>
    </w:rPr>
  </w:style>
  <w:style w:type="character" w:styleId="FollowedHyperlink">
    <w:name w:val="FollowedHyperlink"/>
    <w:qFormat/>
    <w:rPr>
      <w:color w:val="800080"/>
      <w:u w:val="single"/>
    </w:rPr>
  </w:style>
  <w:style w:type="character" w:styleId="BalloonTextChar" w:customStyle="1">
    <w:name w:val="Balloon Text Char"/>
    <w:basedOn w:val="DefaultParagraphFont"/>
    <w:link w:val="BalloonText"/>
    <w:semiHidden/>
    <w:qFormat/>
    <w:rsid w:val="000919EF"/>
    <w:rPr>
      <w:rFonts w:ascii="Segoe UI" w:hAnsi="Segoe UI" w:cs="Segoe UI"/>
      <w:sz w:val="18"/>
      <w:szCs w:val="18"/>
    </w:rPr>
  </w:style>
  <w:style w:type="paragraph" w:styleId="Heading" w:customStyle="1">
    <w:name w:val="Heading"/>
    <w:basedOn w:val="Normal"/>
    <w:next w:val="BodyText"/>
    <w:qFormat/>
    <w:pPr>
      <w:keepNext/>
      <w:spacing w:before="240" w:after="120"/>
    </w:pPr>
    <w:rPr>
      <w:rFonts w:ascii="Liberation Sans" w:hAnsi="Liberation Sans" w:eastAsia="Source Han Sans CN Regular" w:cs="Lohit Devanagari"/>
      <w:sz w:val="28"/>
      <w:szCs w:val="28"/>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paragraph" w:styleId="Caption">
    <w:name w:val="caption"/>
    <w:basedOn w:val="Normal"/>
    <w:next w:val="Normal"/>
    <w:qFormat/>
    <w:rPr>
      <w:b/>
    </w:rPr>
  </w:style>
  <w:style w:type="paragraph" w:styleId="Index" w:customStyle="1">
    <w:name w:val="Index"/>
    <w:basedOn w:val="Normal"/>
    <w:qFormat/>
    <w:pPr>
      <w:suppressLineNumbers/>
    </w:pPr>
    <w:rPr>
      <w:rFonts w:cs="Lohit Devanagari"/>
    </w:rPr>
  </w:style>
  <w:style w:type="paragraph" w:styleId="BodyTextIndent">
    <w:name w:val="Body Text Indent"/>
    <w:basedOn w:val="Normal"/>
    <w:pPr>
      <w:ind w:left="360"/>
    </w:pPr>
  </w:style>
  <w:style w:type="paragraph" w:styleId="BodyTextIndent2">
    <w:name w:val="Body Text Indent 2"/>
    <w:basedOn w:val="Normal"/>
    <w:qFormat/>
    <w:pPr>
      <w:ind w:left="720"/>
    </w:pPr>
  </w:style>
  <w:style w:type="paragraph" w:styleId="HeaderandFooter" w:customStyle="1">
    <w:name w:val="Header and Footer"/>
    <w:basedOn w:val="Normal"/>
    <w:qFormat/>
  </w:style>
  <w:style w:type="paragraph" w:styleId="Header">
    <w:name w:val="header"/>
    <w:basedOn w:val="Normal"/>
    <w:rsid w:val="00642DE9"/>
    <w:pPr>
      <w:tabs>
        <w:tab w:val="center" w:pos="4320"/>
        <w:tab w:val="right" w:pos="8640"/>
      </w:tabs>
    </w:pPr>
  </w:style>
  <w:style w:type="paragraph" w:styleId="Footer">
    <w:name w:val="footer"/>
    <w:basedOn w:val="Normal"/>
    <w:rsid w:val="00642DE9"/>
    <w:pPr>
      <w:tabs>
        <w:tab w:val="center" w:pos="4320"/>
        <w:tab w:val="right" w:pos="8640"/>
      </w:tabs>
    </w:pPr>
  </w:style>
  <w:style w:type="paragraph" w:styleId="BalloonText">
    <w:name w:val="Balloon Text"/>
    <w:basedOn w:val="Normal"/>
    <w:link w:val="BalloonTextChar"/>
    <w:semiHidden/>
    <w:unhideWhenUsed/>
    <w:qFormat/>
    <w:rsid w:val="000919EF"/>
    <w:rPr>
      <w:rFonts w:ascii="Segoe UI" w:hAnsi="Segoe UI" w:cs="Segoe UI"/>
      <w:sz w:val="18"/>
      <w:szCs w:val="18"/>
    </w:rPr>
  </w:style>
  <w:style w:type="paragraph" w:styleId="NormalWeb">
    <w:name w:val="Normal (Web)"/>
    <w:basedOn w:val="Normal"/>
    <w:uiPriority w:val="99"/>
    <w:unhideWhenUsed/>
    <w:rsid w:val="00025E70"/>
    <w:pPr>
      <w:suppressAutoHyphens w:val="0"/>
      <w:spacing w:before="100" w:beforeAutospacing="1" w:after="100" w:afterAutospacing="1"/>
    </w:pPr>
    <w:rPr>
      <w:rFonts w:ascii="Times New Roman" w:hAnsi="Times New Roman"/>
      <w:szCs w:val="24"/>
    </w:rPr>
  </w:style>
  <w:style w:type="paragraph" w:styleId="ListParagraph">
    <w:name w:val="List Paragraph"/>
    <w:basedOn w:val="Normal"/>
    <w:uiPriority w:val="34"/>
    <w:qFormat/>
    <w:rsid w:val="00025E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71994">
      <w:bodyDiv w:val="1"/>
      <w:marLeft w:val="0"/>
      <w:marRight w:val="0"/>
      <w:marTop w:val="0"/>
      <w:marBottom w:val="0"/>
      <w:divBdr>
        <w:top w:val="none" w:sz="0" w:space="0" w:color="auto"/>
        <w:left w:val="none" w:sz="0" w:space="0" w:color="auto"/>
        <w:bottom w:val="none" w:sz="0" w:space="0" w:color="auto"/>
        <w:right w:val="none" w:sz="0" w:space="0" w:color="auto"/>
      </w:divBdr>
    </w:div>
    <w:div w:id="980353390">
      <w:bodyDiv w:val="1"/>
      <w:marLeft w:val="0"/>
      <w:marRight w:val="0"/>
      <w:marTop w:val="0"/>
      <w:marBottom w:val="0"/>
      <w:divBdr>
        <w:top w:val="none" w:sz="0" w:space="0" w:color="auto"/>
        <w:left w:val="none" w:sz="0" w:space="0" w:color="auto"/>
        <w:bottom w:val="none" w:sz="0" w:space="0" w:color="auto"/>
        <w:right w:val="none" w:sz="0" w:space="0" w:color="auto"/>
      </w:divBdr>
    </w:div>
    <w:div w:id="1973630615">
      <w:bodyDiv w:val="1"/>
      <w:marLeft w:val="0"/>
      <w:marRight w:val="0"/>
      <w:marTop w:val="0"/>
      <w:marBottom w:val="0"/>
      <w:divBdr>
        <w:top w:val="none" w:sz="0" w:space="0" w:color="auto"/>
        <w:left w:val="none" w:sz="0" w:space="0" w:color="auto"/>
        <w:bottom w:val="none" w:sz="0" w:space="0" w:color="auto"/>
        <w:right w:val="none" w:sz="0" w:space="0" w:color="auto"/>
      </w:divBdr>
      <w:divsChild>
        <w:div w:id="1536965479">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23B59-A8E2-4B7E-9D7E-F3684960F9B5}"/>
</file>

<file path=customXml/itemProps2.xml><?xml version="1.0" encoding="utf-8"?>
<ds:datastoreItem xmlns:ds="http://schemas.openxmlformats.org/officeDocument/2006/customXml" ds:itemID="{911B4B7A-8057-40CF-BB6B-CC428EAA59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81E63D-2582-42AF-BB9B-82E27B1835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NCSU</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EXECUTIVE SUMMARY</dc:title>
  <dc:subject/>
  <dc:creator>CAFS</dc:creator>
  <dc:description/>
  <lastModifiedBy>Aaron R Weiskittel</lastModifiedBy>
  <revision>4</revision>
  <lastPrinted>2015-03-19T14:14:00.0000000Z</lastPrinted>
  <dcterms:created xsi:type="dcterms:W3CDTF">2022-05-30T14:19:00.0000000Z</dcterms:created>
  <dcterms:modified xsi:type="dcterms:W3CDTF">2022-05-30T19:16:20.4618406Z</dcterms:modified>
  <dc:language>en-US</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